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0280" w14:textId="146825AF" w:rsidR="00266BDE" w:rsidRPr="00266BDE" w:rsidRDefault="00266BDE" w:rsidP="00266BDE">
      <w:pPr>
        <w:spacing w:after="0" w:line="240" w:lineRule="auto"/>
        <w:rPr>
          <w:rFonts w:ascii="Times New Roman" w:eastAsia="Times New Roman" w:hAnsi="Times New Roman" w:cs="Times New Roman"/>
          <w:kern w:val="0"/>
          <w14:ligatures w14:val="none"/>
        </w:rPr>
      </w:pPr>
      <w:r>
        <w:rPr>
          <w:rFonts w:ascii="Arial" w:eastAsia="Times New Roman" w:hAnsi="Arial" w:cs="Arial"/>
          <w:b/>
          <w:bCs/>
          <w:noProof/>
          <w:color w:val="000000"/>
          <w:kern w:val="0"/>
        </w:rPr>
        <w:drawing>
          <wp:anchor distT="0" distB="0" distL="114300" distR="114300" simplePos="0" relativeHeight="251658240" behindDoc="0" locked="0" layoutInCell="1" allowOverlap="1" wp14:anchorId="22B3C1E6" wp14:editId="67AA532A">
            <wp:simplePos x="0" y="0"/>
            <wp:positionH relativeFrom="column">
              <wp:posOffset>45085</wp:posOffset>
            </wp:positionH>
            <wp:positionV relativeFrom="paragraph">
              <wp:posOffset>63500</wp:posOffset>
            </wp:positionV>
            <wp:extent cx="1430020" cy="1430020"/>
            <wp:effectExtent l="63500" t="63500" r="132080" b="132080"/>
            <wp:wrapThrough wrapText="bothSides">
              <wp:wrapPolygon edited="0">
                <wp:start x="-575" y="-959"/>
                <wp:lineTo x="-959" y="-767"/>
                <wp:lineTo x="-959" y="22252"/>
                <wp:lineTo x="-575" y="23403"/>
                <wp:lineTo x="22828" y="23403"/>
                <wp:lineTo x="23403" y="20909"/>
                <wp:lineTo x="23403" y="2302"/>
                <wp:lineTo x="22828" y="-575"/>
                <wp:lineTo x="22828" y="-959"/>
                <wp:lineTo x="-575" y="-959"/>
              </wp:wrapPolygon>
            </wp:wrapThrough>
            <wp:docPr id="1369293196"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93196" name="Picture 1" descr="A logo for a church&#10;&#10;AI-generated content may be incorrect."/>
                    <pic:cNvPicPr/>
                  </pic:nvPicPr>
                  <pic:blipFill>
                    <a:blip r:embed="rId4"/>
                    <a:stretch>
                      <a:fillRect/>
                    </a:stretch>
                  </pic:blipFill>
                  <pic:spPr>
                    <a:xfrm>
                      <a:off x="0" y="0"/>
                      <a:ext cx="1430020" cy="1430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266BDE">
        <w:rPr>
          <w:rFonts w:ascii="Arial" w:eastAsia="Times New Roman" w:hAnsi="Arial" w:cs="Arial"/>
          <w:b/>
          <w:bCs/>
          <w:color w:val="000000"/>
          <w:kern w:val="0"/>
          <w14:ligatures w14:val="none"/>
        </w:rPr>
        <w:t>It seems as though the diocese has lots of funds available in trust.  Why don’t they use that money?</w:t>
      </w:r>
    </w:p>
    <w:p w14:paraId="33AF8F50" w14:textId="1E0926FA" w:rsidR="00266BDE" w:rsidRPr="00266BDE" w:rsidRDefault="00266BDE" w:rsidP="00266BDE">
      <w:pPr>
        <w:spacing w:after="0" w:line="240" w:lineRule="auto"/>
        <w:rPr>
          <w:rFonts w:ascii="Times New Roman" w:eastAsia="Times New Roman" w:hAnsi="Times New Roman" w:cs="Times New Roman"/>
          <w:kern w:val="0"/>
          <w14:ligatures w14:val="none"/>
        </w:rPr>
      </w:pPr>
    </w:p>
    <w:p w14:paraId="7119CD58" w14:textId="3D499098" w:rsidR="00266BDE" w:rsidRPr="00266BDE" w:rsidRDefault="00266BDE" w:rsidP="00266BDE">
      <w:pPr>
        <w:spacing w:after="0" w:line="240" w:lineRule="auto"/>
        <w:ind w:right="1200"/>
        <w:rPr>
          <w:rFonts w:ascii="Times New Roman" w:eastAsia="Times New Roman" w:hAnsi="Times New Roman" w:cs="Times New Roman"/>
          <w:kern w:val="0"/>
          <w14:ligatures w14:val="none"/>
        </w:rPr>
      </w:pPr>
      <w:r w:rsidRPr="00266BDE">
        <w:rPr>
          <w:rFonts w:ascii="Arial" w:eastAsia="Times New Roman" w:hAnsi="Arial" w:cs="Arial"/>
          <w:color w:val="000000"/>
          <w:kern w:val="0"/>
          <w14:ligatures w14:val="none"/>
        </w:rPr>
        <w:t xml:space="preserve">Trust funds must be used for a </w:t>
      </w:r>
      <w:r w:rsidRPr="00266BDE">
        <w:rPr>
          <w:rFonts w:ascii="Arial" w:eastAsia="Times New Roman" w:hAnsi="Arial" w:cs="Arial"/>
          <w:b/>
          <w:bCs/>
          <w:color w:val="000000"/>
          <w:kern w:val="0"/>
          <w14:ligatures w14:val="none"/>
        </w:rPr>
        <w:t>specific purpose</w:t>
      </w:r>
      <w:r w:rsidRPr="00266BDE">
        <w:rPr>
          <w:rFonts w:ascii="Arial" w:eastAsia="Times New Roman" w:hAnsi="Arial" w:cs="Arial"/>
          <w:color w:val="000000"/>
          <w:kern w:val="0"/>
          <w14:ligatures w14:val="none"/>
        </w:rPr>
        <w:t>. That purpose is set either by the person who donated the money or by the rules of the Diocese, which are written in the Canons, Regulations, or motions passed by Diocesan Council.</w:t>
      </w:r>
    </w:p>
    <w:p w14:paraId="5E05D8E5" w14:textId="77777777" w:rsidR="00266BDE" w:rsidRDefault="00266BDE" w:rsidP="00266BDE">
      <w:pPr>
        <w:spacing w:before="240" w:after="240" w:line="240" w:lineRule="auto"/>
        <w:rPr>
          <w:rFonts w:ascii="Arial" w:eastAsia="Times New Roman" w:hAnsi="Arial" w:cs="Arial"/>
          <w:color w:val="000000"/>
          <w:kern w:val="0"/>
          <w14:ligatures w14:val="none"/>
        </w:rPr>
      </w:pPr>
    </w:p>
    <w:p w14:paraId="05E7AEA5" w14:textId="0C456A26" w:rsidR="00266BDE" w:rsidRPr="00266BDE" w:rsidRDefault="00266BDE" w:rsidP="00266BDE">
      <w:pPr>
        <w:spacing w:before="240" w:after="240" w:line="240" w:lineRule="auto"/>
        <w:rPr>
          <w:rFonts w:ascii="Times New Roman" w:eastAsia="Times New Roman" w:hAnsi="Times New Roman" w:cs="Times New Roman"/>
          <w:kern w:val="0"/>
          <w14:ligatures w14:val="none"/>
        </w:rPr>
      </w:pPr>
      <w:r w:rsidRPr="00266BDE">
        <w:rPr>
          <w:rFonts w:ascii="Arial" w:eastAsia="Times New Roman" w:hAnsi="Arial" w:cs="Arial"/>
          <w:color w:val="000000"/>
          <w:kern w:val="0"/>
          <w14:ligatures w14:val="none"/>
        </w:rPr>
        <w:t xml:space="preserve">The </w:t>
      </w:r>
      <w:r w:rsidRPr="00266BDE">
        <w:rPr>
          <w:rFonts w:ascii="Arial" w:eastAsia="Times New Roman" w:hAnsi="Arial" w:cs="Arial"/>
          <w:b/>
          <w:bCs/>
          <w:color w:val="000000"/>
          <w:kern w:val="0"/>
          <w14:ligatures w14:val="none"/>
        </w:rPr>
        <w:t>Diocesan Purposes Fund</w:t>
      </w:r>
      <w:r w:rsidRPr="00266BDE">
        <w:rPr>
          <w:rFonts w:ascii="Arial" w:eastAsia="Times New Roman" w:hAnsi="Arial" w:cs="Arial"/>
          <w:color w:val="000000"/>
          <w:kern w:val="0"/>
          <w14:ligatures w14:val="none"/>
        </w:rPr>
        <w:t xml:space="preserve"> is the biggest temporary trust the diocese has, and it is basically the only one that can be used for general diocesan needs. There are a few other temporary trusts—like the </w:t>
      </w:r>
      <w:r w:rsidRPr="00266BDE">
        <w:rPr>
          <w:rFonts w:ascii="Arial" w:eastAsia="Times New Roman" w:hAnsi="Arial" w:cs="Arial"/>
          <w:b/>
          <w:bCs/>
          <w:color w:val="000000"/>
          <w:kern w:val="0"/>
          <w14:ligatures w14:val="none"/>
        </w:rPr>
        <w:t>Indigenous and Métis Ministry Fund</w:t>
      </w:r>
      <w:r w:rsidRPr="00266BDE">
        <w:rPr>
          <w:rFonts w:ascii="Arial" w:eastAsia="Times New Roman" w:hAnsi="Arial" w:cs="Arial"/>
          <w:color w:val="000000"/>
          <w:kern w:val="0"/>
          <w14:ligatures w14:val="none"/>
        </w:rPr>
        <w:t xml:space="preserve">, </w:t>
      </w:r>
      <w:r w:rsidRPr="00266BDE">
        <w:rPr>
          <w:rFonts w:ascii="Arial" w:eastAsia="Times New Roman" w:hAnsi="Arial" w:cs="Arial"/>
          <w:b/>
          <w:bCs/>
          <w:color w:val="000000"/>
          <w:kern w:val="0"/>
          <w14:ligatures w14:val="none"/>
        </w:rPr>
        <w:t>Qu’Appelle House</w:t>
      </w:r>
      <w:r w:rsidRPr="00266BDE">
        <w:rPr>
          <w:rFonts w:ascii="Arial" w:eastAsia="Times New Roman" w:hAnsi="Arial" w:cs="Arial"/>
          <w:color w:val="000000"/>
          <w:kern w:val="0"/>
          <w14:ligatures w14:val="none"/>
        </w:rPr>
        <w:t xml:space="preserve">, and the </w:t>
      </w:r>
      <w:r w:rsidRPr="00266BDE">
        <w:rPr>
          <w:rFonts w:ascii="Arial" w:eastAsia="Times New Roman" w:hAnsi="Arial" w:cs="Arial"/>
          <w:b/>
          <w:bCs/>
          <w:color w:val="000000"/>
          <w:kern w:val="0"/>
          <w14:ligatures w14:val="none"/>
        </w:rPr>
        <w:t>Continuing Education Fund</w:t>
      </w:r>
      <w:r w:rsidRPr="00266BDE">
        <w:rPr>
          <w:rFonts w:ascii="Arial" w:eastAsia="Times New Roman" w:hAnsi="Arial" w:cs="Arial"/>
          <w:color w:val="000000"/>
          <w:kern w:val="0"/>
          <w14:ligatures w14:val="none"/>
        </w:rPr>
        <w:t>—but those can only be used for the specific things their names describe.</w:t>
      </w:r>
    </w:p>
    <w:p w14:paraId="2423A538" w14:textId="613D6CF5" w:rsidR="00266BDE" w:rsidRPr="00266BDE" w:rsidRDefault="00266BDE" w:rsidP="00266BDE">
      <w:pPr>
        <w:spacing w:before="240" w:after="240" w:line="240" w:lineRule="auto"/>
        <w:rPr>
          <w:rFonts w:ascii="Times New Roman" w:eastAsia="Times New Roman" w:hAnsi="Times New Roman" w:cs="Times New Roman"/>
          <w:kern w:val="0"/>
          <w14:ligatures w14:val="none"/>
        </w:rPr>
      </w:pPr>
      <w:r w:rsidRPr="00266BDE">
        <w:rPr>
          <w:rFonts w:ascii="Arial" w:eastAsia="Times New Roman" w:hAnsi="Arial" w:cs="Arial"/>
          <w:color w:val="000000"/>
          <w:kern w:val="0"/>
          <w14:ligatures w14:val="none"/>
        </w:rPr>
        <w:t xml:space="preserve">Temporary trusts are important because the diocese can use </w:t>
      </w:r>
      <w:r w:rsidRPr="00266BDE">
        <w:rPr>
          <w:rFonts w:ascii="Arial" w:eastAsia="Times New Roman" w:hAnsi="Arial" w:cs="Arial"/>
          <w:b/>
          <w:bCs/>
          <w:color w:val="000000"/>
          <w:kern w:val="0"/>
          <w14:ligatures w14:val="none"/>
        </w:rPr>
        <w:t>both the investment earnings and the capital</w:t>
      </w:r>
      <w:r w:rsidRPr="00266BDE">
        <w:rPr>
          <w:rFonts w:ascii="Arial" w:eastAsia="Times New Roman" w:hAnsi="Arial" w:cs="Arial"/>
          <w:color w:val="000000"/>
          <w:kern w:val="0"/>
          <w14:ligatures w14:val="none"/>
        </w:rPr>
        <w:t>, which means it can take out larger amounts of money if necessary.</w:t>
      </w:r>
    </w:p>
    <w:p w14:paraId="06860E71" w14:textId="197E113E" w:rsidR="00266BDE" w:rsidRPr="00266BDE" w:rsidRDefault="00266BDE" w:rsidP="00266BDE">
      <w:pPr>
        <w:spacing w:before="240" w:after="240" w:line="240" w:lineRule="auto"/>
        <w:rPr>
          <w:rFonts w:ascii="Times New Roman" w:eastAsia="Times New Roman" w:hAnsi="Times New Roman" w:cs="Times New Roman"/>
          <w:kern w:val="0"/>
          <w14:ligatures w14:val="none"/>
        </w:rPr>
      </w:pPr>
      <w:r w:rsidRPr="00266BDE">
        <w:rPr>
          <w:rFonts w:ascii="Arial" w:eastAsia="Times New Roman" w:hAnsi="Arial" w:cs="Arial"/>
          <w:color w:val="000000"/>
          <w:kern w:val="0"/>
          <w14:ligatures w14:val="none"/>
        </w:rPr>
        <w:t xml:space="preserve">Permanent trusts are different. With these funds, the </w:t>
      </w:r>
      <w:r w:rsidRPr="00266BDE">
        <w:rPr>
          <w:rFonts w:ascii="Arial" w:eastAsia="Times New Roman" w:hAnsi="Arial" w:cs="Arial"/>
          <w:b/>
          <w:bCs/>
          <w:color w:val="000000"/>
          <w:kern w:val="0"/>
          <w14:ligatures w14:val="none"/>
        </w:rPr>
        <w:t>capital cannot be touched</w:t>
      </w:r>
      <w:r w:rsidRPr="00266BDE">
        <w:rPr>
          <w:rFonts w:ascii="Arial" w:eastAsia="Times New Roman" w:hAnsi="Arial" w:cs="Arial"/>
          <w:color w:val="000000"/>
          <w:kern w:val="0"/>
          <w14:ligatures w14:val="none"/>
        </w:rPr>
        <w:t xml:space="preserve">—only the earnings can be used. Some of those earnings already go straight into the diocesan operating budget and cannot be used whenever we want. Examples of permanent trusts include the </w:t>
      </w:r>
      <w:r w:rsidRPr="00266BDE">
        <w:rPr>
          <w:rFonts w:ascii="Arial" w:eastAsia="Times New Roman" w:hAnsi="Arial" w:cs="Arial"/>
          <w:b/>
          <w:bCs/>
          <w:color w:val="000000"/>
          <w:kern w:val="0"/>
          <w14:ligatures w14:val="none"/>
        </w:rPr>
        <w:t>Bursary Fund</w:t>
      </w:r>
      <w:r w:rsidRPr="00266BDE">
        <w:rPr>
          <w:rFonts w:ascii="Arial" w:eastAsia="Times New Roman" w:hAnsi="Arial" w:cs="Arial"/>
          <w:color w:val="000000"/>
          <w:kern w:val="0"/>
          <w14:ligatures w14:val="none"/>
        </w:rPr>
        <w:t xml:space="preserve"> and the </w:t>
      </w:r>
      <w:r w:rsidRPr="00266BDE">
        <w:rPr>
          <w:rFonts w:ascii="Arial" w:eastAsia="Times New Roman" w:hAnsi="Arial" w:cs="Arial"/>
          <w:b/>
          <w:bCs/>
          <w:color w:val="000000"/>
          <w:kern w:val="0"/>
          <w14:ligatures w14:val="none"/>
        </w:rPr>
        <w:t>Theological Education Fund</w:t>
      </w:r>
      <w:r w:rsidRPr="00266BDE">
        <w:rPr>
          <w:rFonts w:ascii="Arial" w:eastAsia="Times New Roman" w:hAnsi="Arial" w:cs="Arial"/>
          <w:color w:val="000000"/>
          <w:kern w:val="0"/>
          <w14:ligatures w14:val="none"/>
        </w:rPr>
        <w:t>.</w:t>
      </w:r>
    </w:p>
    <w:p w14:paraId="5FE4C843" w14:textId="77777777" w:rsidR="00266BDE" w:rsidRPr="00266BDE" w:rsidRDefault="00266BDE" w:rsidP="00266BDE">
      <w:pPr>
        <w:spacing w:before="240" w:after="240" w:line="240" w:lineRule="auto"/>
        <w:rPr>
          <w:rFonts w:ascii="Times New Roman" w:eastAsia="Times New Roman" w:hAnsi="Times New Roman" w:cs="Times New Roman"/>
          <w:kern w:val="0"/>
          <w14:ligatures w14:val="none"/>
        </w:rPr>
      </w:pPr>
      <w:r w:rsidRPr="00266BDE">
        <w:rPr>
          <w:rFonts w:ascii="Arial" w:eastAsia="Times New Roman" w:hAnsi="Arial" w:cs="Arial"/>
          <w:color w:val="000000"/>
          <w:kern w:val="0"/>
          <w14:ligatures w14:val="none"/>
        </w:rPr>
        <w:t xml:space="preserve">A lot of the trust money shown on the diocesan balance sheet actually belongs to </w:t>
      </w:r>
      <w:r w:rsidRPr="00266BDE">
        <w:rPr>
          <w:rFonts w:ascii="Arial" w:eastAsia="Times New Roman" w:hAnsi="Arial" w:cs="Arial"/>
          <w:b/>
          <w:bCs/>
          <w:color w:val="000000"/>
          <w:kern w:val="0"/>
          <w14:ligatures w14:val="none"/>
        </w:rPr>
        <w:t>parishes</w:t>
      </w:r>
      <w:r w:rsidRPr="00266BDE">
        <w:rPr>
          <w:rFonts w:ascii="Arial" w:eastAsia="Times New Roman" w:hAnsi="Arial" w:cs="Arial"/>
          <w:color w:val="000000"/>
          <w:kern w:val="0"/>
          <w14:ligatures w14:val="none"/>
        </w:rPr>
        <w:t xml:space="preserve">, not the diocese. This can make it look like the diocese has millions of dollars it can use, but that isn’t true. Parish trust funds can </w:t>
      </w:r>
      <w:r w:rsidRPr="00266BDE">
        <w:rPr>
          <w:rFonts w:ascii="Arial" w:eastAsia="Times New Roman" w:hAnsi="Arial" w:cs="Arial"/>
          <w:b/>
          <w:bCs/>
          <w:color w:val="000000"/>
          <w:kern w:val="0"/>
          <w14:ligatures w14:val="none"/>
        </w:rPr>
        <w:t>only</w:t>
      </w:r>
      <w:r w:rsidRPr="00266BDE">
        <w:rPr>
          <w:rFonts w:ascii="Arial" w:eastAsia="Times New Roman" w:hAnsi="Arial" w:cs="Arial"/>
          <w:color w:val="000000"/>
          <w:kern w:val="0"/>
          <w14:ligatures w14:val="none"/>
        </w:rPr>
        <w:t xml:space="preserve"> be used for parish needs—like building repairs, cemetery upkeep, and local mission or ministry work. The diocese is </w:t>
      </w:r>
      <w:r w:rsidRPr="00266BDE">
        <w:rPr>
          <w:rFonts w:ascii="Arial" w:eastAsia="Times New Roman" w:hAnsi="Arial" w:cs="Arial"/>
          <w:b/>
          <w:bCs/>
          <w:color w:val="000000"/>
          <w:kern w:val="0"/>
          <w14:ligatures w14:val="none"/>
        </w:rPr>
        <w:t>not allowed</w:t>
      </w:r>
      <w:r w:rsidRPr="00266BDE">
        <w:rPr>
          <w:rFonts w:ascii="Arial" w:eastAsia="Times New Roman" w:hAnsi="Arial" w:cs="Arial"/>
          <w:color w:val="000000"/>
          <w:kern w:val="0"/>
          <w14:ligatures w14:val="none"/>
        </w:rPr>
        <w:t xml:space="preserve"> to use this money for its own purposes.</w:t>
      </w:r>
    </w:p>
    <w:p w14:paraId="66E3898E" w14:textId="77777777" w:rsidR="00266BDE" w:rsidRPr="00266BDE" w:rsidRDefault="00266BDE" w:rsidP="00266BDE">
      <w:pPr>
        <w:spacing w:after="0" w:line="240" w:lineRule="auto"/>
        <w:rPr>
          <w:rFonts w:ascii="Times New Roman" w:eastAsia="Times New Roman" w:hAnsi="Times New Roman" w:cs="Times New Roman"/>
          <w:kern w:val="0"/>
          <w14:ligatures w14:val="none"/>
        </w:rPr>
      </w:pPr>
    </w:p>
    <w:p w14:paraId="48F482B5" w14:textId="77777777" w:rsidR="00082ACE" w:rsidRDefault="00082ACE"/>
    <w:sectPr w:rsidR="00082ACE" w:rsidSect="009F2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DE"/>
    <w:rsid w:val="00082ACE"/>
    <w:rsid w:val="00233766"/>
    <w:rsid w:val="00266BDE"/>
    <w:rsid w:val="00683856"/>
    <w:rsid w:val="00904F07"/>
    <w:rsid w:val="009F24B1"/>
    <w:rsid w:val="00A17F51"/>
    <w:rsid w:val="00DE5A94"/>
    <w:rsid w:val="00E208C9"/>
    <w:rsid w:val="00EC6A70"/>
    <w:rsid w:val="00F508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D44D"/>
  <w15:chartTrackingRefBased/>
  <w15:docId w15:val="{ECB005AD-8ABE-8446-BF34-1AB5430C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BDE"/>
    <w:rPr>
      <w:rFonts w:eastAsiaTheme="majorEastAsia" w:cstheme="majorBidi"/>
      <w:color w:val="272727" w:themeColor="text1" w:themeTint="D8"/>
    </w:rPr>
  </w:style>
  <w:style w:type="paragraph" w:styleId="Title">
    <w:name w:val="Title"/>
    <w:basedOn w:val="Normal"/>
    <w:next w:val="Normal"/>
    <w:link w:val="TitleChar"/>
    <w:uiPriority w:val="10"/>
    <w:qFormat/>
    <w:rsid w:val="00266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BDE"/>
    <w:pPr>
      <w:spacing w:before="160"/>
      <w:jc w:val="center"/>
    </w:pPr>
    <w:rPr>
      <w:i/>
      <w:iCs/>
      <w:color w:val="404040" w:themeColor="text1" w:themeTint="BF"/>
    </w:rPr>
  </w:style>
  <w:style w:type="character" w:customStyle="1" w:styleId="QuoteChar">
    <w:name w:val="Quote Char"/>
    <w:basedOn w:val="DefaultParagraphFont"/>
    <w:link w:val="Quote"/>
    <w:uiPriority w:val="29"/>
    <w:rsid w:val="00266BDE"/>
    <w:rPr>
      <w:i/>
      <w:iCs/>
      <w:color w:val="404040" w:themeColor="text1" w:themeTint="BF"/>
    </w:rPr>
  </w:style>
  <w:style w:type="paragraph" w:styleId="ListParagraph">
    <w:name w:val="List Paragraph"/>
    <w:basedOn w:val="Normal"/>
    <w:uiPriority w:val="34"/>
    <w:qFormat/>
    <w:rsid w:val="00266BDE"/>
    <w:pPr>
      <w:ind w:left="720"/>
      <w:contextualSpacing/>
    </w:pPr>
  </w:style>
  <w:style w:type="character" w:styleId="IntenseEmphasis">
    <w:name w:val="Intense Emphasis"/>
    <w:basedOn w:val="DefaultParagraphFont"/>
    <w:uiPriority w:val="21"/>
    <w:qFormat/>
    <w:rsid w:val="00266BDE"/>
    <w:rPr>
      <w:i/>
      <w:iCs/>
      <w:color w:val="0F4761" w:themeColor="accent1" w:themeShade="BF"/>
    </w:rPr>
  </w:style>
  <w:style w:type="paragraph" w:styleId="IntenseQuote">
    <w:name w:val="Intense Quote"/>
    <w:basedOn w:val="Normal"/>
    <w:next w:val="Normal"/>
    <w:link w:val="IntenseQuoteChar"/>
    <w:uiPriority w:val="30"/>
    <w:qFormat/>
    <w:rsid w:val="00266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BDE"/>
    <w:rPr>
      <w:i/>
      <w:iCs/>
      <w:color w:val="0F4761" w:themeColor="accent1" w:themeShade="BF"/>
    </w:rPr>
  </w:style>
  <w:style w:type="character" w:styleId="IntenseReference">
    <w:name w:val="Intense Reference"/>
    <w:basedOn w:val="DefaultParagraphFont"/>
    <w:uiPriority w:val="32"/>
    <w:qFormat/>
    <w:rsid w:val="00266BDE"/>
    <w:rPr>
      <w:b/>
      <w:bCs/>
      <w:smallCaps/>
      <w:color w:val="0F4761" w:themeColor="accent1" w:themeShade="BF"/>
      <w:spacing w:val="5"/>
    </w:rPr>
  </w:style>
  <w:style w:type="paragraph" w:styleId="NormalWeb">
    <w:name w:val="Normal (Web)"/>
    <w:basedOn w:val="Normal"/>
    <w:uiPriority w:val="99"/>
    <w:semiHidden/>
    <w:unhideWhenUsed/>
    <w:rsid w:val="00266BD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1</cp:revision>
  <dcterms:created xsi:type="dcterms:W3CDTF">2026-01-02T16:34:00Z</dcterms:created>
  <dcterms:modified xsi:type="dcterms:W3CDTF">2026-01-02T16:34:00Z</dcterms:modified>
</cp:coreProperties>
</file>